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A4" w:rsidRDefault="001468A4" w:rsidP="001468A4">
      <w:pPr>
        <w:jc w:val="center"/>
        <w:rPr>
          <w:sz w:val="28"/>
        </w:rPr>
      </w:pPr>
      <w:proofErr w:type="gramStart"/>
      <w:r>
        <w:rPr>
          <w:sz w:val="24"/>
          <w:szCs w:val="24"/>
        </w:rPr>
        <w:t>муниципальное</w:t>
      </w:r>
      <w:proofErr w:type="gramEnd"/>
      <w:r>
        <w:rPr>
          <w:sz w:val="24"/>
          <w:szCs w:val="24"/>
        </w:rPr>
        <w:t xml:space="preserve"> бюджетное дошкольное образовательное учреждение центр </w:t>
      </w:r>
      <w:r w:rsidR="0058742B">
        <w:rPr>
          <w:sz w:val="24"/>
          <w:szCs w:val="24"/>
        </w:rPr>
        <w:t>развития ребенка- детский сад № 37 «Щелкунчик</w:t>
      </w:r>
      <w:r>
        <w:rPr>
          <w:sz w:val="24"/>
          <w:szCs w:val="24"/>
        </w:rPr>
        <w:t>»</w:t>
      </w:r>
    </w:p>
    <w:p w:rsidR="001468A4" w:rsidRDefault="001468A4" w:rsidP="001468A4">
      <w:pPr>
        <w:ind w:firstLine="280"/>
        <w:jc w:val="center"/>
        <w:rPr>
          <w:sz w:val="28"/>
        </w:rPr>
      </w:pPr>
    </w:p>
    <w:p w:rsidR="001468A4" w:rsidRDefault="001468A4" w:rsidP="001468A4">
      <w:pPr>
        <w:ind w:firstLine="280"/>
        <w:jc w:val="both"/>
        <w:rPr>
          <w:sz w:val="28"/>
        </w:rPr>
      </w:pPr>
    </w:p>
    <w:p w:rsidR="001468A4" w:rsidRDefault="001468A4" w:rsidP="001468A4">
      <w:pPr>
        <w:ind w:firstLine="280"/>
        <w:jc w:val="both"/>
        <w:rPr>
          <w:sz w:val="28"/>
        </w:rPr>
      </w:pPr>
    </w:p>
    <w:p w:rsidR="001468A4" w:rsidRDefault="001468A4" w:rsidP="001468A4">
      <w:pPr>
        <w:ind w:firstLine="280"/>
        <w:jc w:val="both"/>
        <w:rPr>
          <w:sz w:val="28"/>
        </w:rPr>
      </w:pPr>
    </w:p>
    <w:p w:rsidR="001468A4" w:rsidRDefault="001468A4" w:rsidP="001468A4">
      <w:pPr>
        <w:ind w:firstLine="280"/>
        <w:jc w:val="both"/>
        <w:rPr>
          <w:sz w:val="28"/>
        </w:rPr>
      </w:pPr>
    </w:p>
    <w:p w:rsidR="001468A4" w:rsidRDefault="001468A4" w:rsidP="001468A4">
      <w:pPr>
        <w:ind w:firstLine="280"/>
        <w:jc w:val="both"/>
        <w:rPr>
          <w:sz w:val="28"/>
        </w:rPr>
      </w:pPr>
    </w:p>
    <w:p w:rsidR="001468A4" w:rsidRDefault="001468A4" w:rsidP="001468A4">
      <w:pPr>
        <w:ind w:firstLine="280"/>
        <w:jc w:val="both"/>
        <w:rPr>
          <w:sz w:val="28"/>
        </w:rPr>
      </w:pPr>
    </w:p>
    <w:p w:rsidR="001468A4" w:rsidRDefault="001468A4" w:rsidP="001468A4">
      <w:pPr>
        <w:ind w:firstLine="280"/>
        <w:jc w:val="both"/>
        <w:rPr>
          <w:sz w:val="28"/>
        </w:rPr>
      </w:pPr>
    </w:p>
    <w:p w:rsidR="001468A4" w:rsidRDefault="001468A4" w:rsidP="001468A4">
      <w:pPr>
        <w:ind w:firstLine="280"/>
        <w:jc w:val="both"/>
        <w:rPr>
          <w:sz w:val="28"/>
        </w:rPr>
      </w:pPr>
    </w:p>
    <w:p w:rsidR="001468A4" w:rsidRDefault="001468A4" w:rsidP="001468A4">
      <w:pPr>
        <w:ind w:firstLine="280"/>
        <w:jc w:val="both"/>
        <w:rPr>
          <w:sz w:val="28"/>
        </w:rPr>
      </w:pPr>
    </w:p>
    <w:p w:rsidR="001468A4" w:rsidRDefault="001468A4" w:rsidP="001468A4">
      <w:pPr>
        <w:ind w:firstLine="280"/>
        <w:jc w:val="both"/>
        <w:rPr>
          <w:sz w:val="28"/>
        </w:rPr>
      </w:pPr>
    </w:p>
    <w:p w:rsidR="001468A4" w:rsidRDefault="001468A4" w:rsidP="001468A4">
      <w:pPr>
        <w:rPr>
          <w:sz w:val="36"/>
          <w:szCs w:val="36"/>
        </w:rPr>
      </w:pPr>
    </w:p>
    <w:p w:rsidR="001468A4" w:rsidRDefault="001468A4" w:rsidP="001468A4">
      <w:pPr>
        <w:ind w:firstLine="280"/>
        <w:jc w:val="center"/>
        <w:rPr>
          <w:sz w:val="36"/>
          <w:szCs w:val="36"/>
        </w:rPr>
      </w:pPr>
    </w:p>
    <w:p w:rsidR="001468A4" w:rsidRPr="00DA0436" w:rsidRDefault="001468A4" w:rsidP="001468A4">
      <w:pPr>
        <w:ind w:firstLine="280"/>
        <w:jc w:val="center"/>
        <w:rPr>
          <w:b/>
          <w:sz w:val="36"/>
          <w:szCs w:val="36"/>
        </w:rPr>
      </w:pPr>
      <w:r w:rsidRPr="00DA0436">
        <w:rPr>
          <w:b/>
          <w:sz w:val="36"/>
          <w:szCs w:val="36"/>
        </w:rPr>
        <w:t>Консультация для родителей на тему:</w:t>
      </w:r>
    </w:p>
    <w:p w:rsidR="001468A4" w:rsidRPr="00DA0436" w:rsidRDefault="001468A4" w:rsidP="001468A4">
      <w:pPr>
        <w:ind w:firstLine="280"/>
        <w:jc w:val="center"/>
        <w:rPr>
          <w:b/>
          <w:sz w:val="36"/>
          <w:szCs w:val="36"/>
        </w:rPr>
      </w:pPr>
      <w:r w:rsidRPr="00DA0436">
        <w:rPr>
          <w:b/>
          <w:sz w:val="36"/>
          <w:szCs w:val="36"/>
        </w:rPr>
        <w:t>«Виды речевых нарушений»</w:t>
      </w:r>
    </w:p>
    <w:p w:rsidR="001468A4" w:rsidRPr="00DA0436" w:rsidRDefault="001468A4" w:rsidP="001468A4">
      <w:pPr>
        <w:ind w:firstLine="280"/>
        <w:jc w:val="center"/>
        <w:rPr>
          <w:b/>
          <w:sz w:val="36"/>
          <w:szCs w:val="36"/>
        </w:rPr>
      </w:pPr>
    </w:p>
    <w:p w:rsidR="001468A4" w:rsidRDefault="001468A4" w:rsidP="001468A4">
      <w:pPr>
        <w:ind w:firstLine="280"/>
        <w:jc w:val="center"/>
        <w:rPr>
          <w:sz w:val="40"/>
          <w:szCs w:val="40"/>
        </w:rPr>
      </w:pPr>
    </w:p>
    <w:p w:rsidR="001468A4" w:rsidRDefault="001468A4" w:rsidP="001468A4">
      <w:pPr>
        <w:ind w:firstLine="280"/>
        <w:jc w:val="center"/>
        <w:rPr>
          <w:sz w:val="40"/>
          <w:szCs w:val="40"/>
        </w:rPr>
      </w:pPr>
    </w:p>
    <w:p w:rsidR="001468A4" w:rsidRDefault="001468A4" w:rsidP="001468A4">
      <w:pPr>
        <w:ind w:firstLine="280"/>
        <w:jc w:val="center"/>
        <w:rPr>
          <w:sz w:val="40"/>
          <w:szCs w:val="40"/>
        </w:rPr>
      </w:pPr>
    </w:p>
    <w:p w:rsidR="001468A4" w:rsidRDefault="001468A4" w:rsidP="001468A4">
      <w:pPr>
        <w:ind w:firstLine="280"/>
        <w:jc w:val="center"/>
        <w:rPr>
          <w:sz w:val="40"/>
          <w:szCs w:val="40"/>
        </w:rPr>
      </w:pPr>
    </w:p>
    <w:p w:rsidR="001468A4" w:rsidRDefault="001468A4" w:rsidP="001468A4">
      <w:pPr>
        <w:ind w:firstLine="280"/>
        <w:jc w:val="center"/>
        <w:rPr>
          <w:sz w:val="40"/>
          <w:szCs w:val="40"/>
        </w:rPr>
      </w:pPr>
    </w:p>
    <w:p w:rsidR="001468A4" w:rsidRDefault="001468A4" w:rsidP="001468A4">
      <w:pPr>
        <w:ind w:firstLine="280"/>
        <w:jc w:val="center"/>
        <w:rPr>
          <w:sz w:val="40"/>
          <w:szCs w:val="40"/>
        </w:rPr>
      </w:pPr>
    </w:p>
    <w:p w:rsidR="001468A4" w:rsidRDefault="001468A4" w:rsidP="001468A4">
      <w:pPr>
        <w:ind w:firstLine="280"/>
        <w:jc w:val="center"/>
        <w:rPr>
          <w:sz w:val="40"/>
          <w:szCs w:val="40"/>
        </w:rPr>
      </w:pPr>
    </w:p>
    <w:p w:rsidR="001468A4" w:rsidRDefault="001468A4" w:rsidP="001468A4">
      <w:pPr>
        <w:ind w:firstLine="280"/>
        <w:jc w:val="center"/>
        <w:rPr>
          <w:sz w:val="40"/>
          <w:szCs w:val="40"/>
        </w:rPr>
      </w:pPr>
    </w:p>
    <w:p w:rsidR="001468A4" w:rsidRDefault="001468A4" w:rsidP="001468A4">
      <w:pPr>
        <w:ind w:firstLine="280"/>
        <w:jc w:val="center"/>
        <w:rPr>
          <w:sz w:val="40"/>
          <w:szCs w:val="40"/>
        </w:rPr>
      </w:pPr>
    </w:p>
    <w:p w:rsidR="001468A4" w:rsidRDefault="001468A4" w:rsidP="001468A4">
      <w:pPr>
        <w:ind w:firstLine="280"/>
        <w:jc w:val="right"/>
        <w:rPr>
          <w:sz w:val="24"/>
          <w:szCs w:val="24"/>
        </w:rPr>
      </w:pPr>
    </w:p>
    <w:p w:rsidR="001468A4" w:rsidRDefault="001468A4" w:rsidP="001468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468A4" w:rsidRDefault="001468A4" w:rsidP="001468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8742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58742B">
        <w:rPr>
          <w:sz w:val="24"/>
          <w:szCs w:val="24"/>
        </w:rPr>
        <w:t xml:space="preserve">     Подготовила</w:t>
      </w:r>
      <w:r>
        <w:rPr>
          <w:sz w:val="24"/>
          <w:szCs w:val="24"/>
        </w:rPr>
        <w:t>:</w:t>
      </w:r>
    </w:p>
    <w:p w:rsidR="001468A4" w:rsidRDefault="001468A4" w:rsidP="001468A4">
      <w:pPr>
        <w:ind w:firstLine="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8742B">
        <w:rPr>
          <w:sz w:val="24"/>
          <w:szCs w:val="24"/>
        </w:rPr>
        <w:t xml:space="preserve">                                     </w:t>
      </w:r>
      <w:proofErr w:type="gramStart"/>
      <w:r>
        <w:rPr>
          <w:sz w:val="24"/>
          <w:szCs w:val="24"/>
        </w:rPr>
        <w:t>учитель</w:t>
      </w:r>
      <w:proofErr w:type="gramEnd"/>
      <w:r>
        <w:rPr>
          <w:sz w:val="24"/>
          <w:szCs w:val="24"/>
        </w:rPr>
        <w:t>-логопед</w:t>
      </w:r>
    </w:p>
    <w:p w:rsidR="001468A4" w:rsidRDefault="001468A4" w:rsidP="001468A4">
      <w:pPr>
        <w:ind w:firstLine="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58742B">
        <w:rPr>
          <w:sz w:val="24"/>
          <w:szCs w:val="24"/>
        </w:rPr>
        <w:t xml:space="preserve">                 </w:t>
      </w:r>
      <w:proofErr w:type="gramStart"/>
      <w:r w:rsidR="0058742B" w:rsidRPr="0058742B">
        <w:rPr>
          <w:sz w:val="24"/>
          <w:szCs w:val="24"/>
        </w:rPr>
        <w:t>высшей</w:t>
      </w:r>
      <w:proofErr w:type="gramEnd"/>
      <w:r w:rsidRPr="001468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квалификационной категории </w:t>
      </w:r>
    </w:p>
    <w:p w:rsidR="001468A4" w:rsidRDefault="001468A4" w:rsidP="001468A4">
      <w:pPr>
        <w:ind w:firstLine="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8742B">
        <w:rPr>
          <w:sz w:val="24"/>
          <w:szCs w:val="24"/>
        </w:rPr>
        <w:t xml:space="preserve">                               </w:t>
      </w:r>
      <w:proofErr w:type="spellStart"/>
      <w:proofErr w:type="gramStart"/>
      <w:r>
        <w:rPr>
          <w:sz w:val="24"/>
          <w:szCs w:val="24"/>
        </w:rPr>
        <w:t>Ламтюгова</w:t>
      </w:r>
      <w:proofErr w:type="spellEnd"/>
      <w:r>
        <w:rPr>
          <w:sz w:val="24"/>
          <w:szCs w:val="24"/>
        </w:rPr>
        <w:t xml:space="preserve">  Н.И.</w:t>
      </w:r>
      <w:proofErr w:type="gramEnd"/>
    </w:p>
    <w:p w:rsidR="001468A4" w:rsidRDefault="001468A4" w:rsidP="001468A4">
      <w:pPr>
        <w:ind w:firstLine="280"/>
        <w:jc w:val="center"/>
        <w:rPr>
          <w:sz w:val="24"/>
          <w:szCs w:val="24"/>
        </w:rPr>
      </w:pPr>
    </w:p>
    <w:p w:rsidR="001468A4" w:rsidRDefault="001468A4" w:rsidP="001468A4">
      <w:pPr>
        <w:ind w:firstLine="280"/>
        <w:jc w:val="center"/>
        <w:rPr>
          <w:sz w:val="24"/>
          <w:szCs w:val="24"/>
        </w:rPr>
      </w:pPr>
    </w:p>
    <w:p w:rsidR="001468A4" w:rsidRDefault="001468A4" w:rsidP="001468A4">
      <w:pPr>
        <w:ind w:firstLine="280"/>
        <w:jc w:val="center"/>
        <w:rPr>
          <w:sz w:val="24"/>
          <w:szCs w:val="24"/>
        </w:rPr>
      </w:pPr>
    </w:p>
    <w:p w:rsidR="001468A4" w:rsidRDefault="001468A4" w:rsidP="001468A4">
      <w:pPr>
        <w:ind w:firstLine="280"/>
        <w:jc w:val="center"/>
        <w:rPr>
          <w:sz w:val="24"/>
          <w:szCs w:val="24"/>
        </w:rPr>
      </w:pPr>
    </w:p>
    <w:p w:rsidR="001468A4" w:rsidRDefault="001468A4" w:rsidP="001468A4">
      <w:pPr>
        <w:ind w:firstLine="280"/>
        <w:jc w:val="center"/>
        <w:rPr>
          <w:sz w:val="24"/>
          <w:szCs w:val="24"/>
        </w:rPr>
      </w:pPr>
    </w:p>
    <w:p w:rsidR="001468A4" w:rsidRDefault="001468A4" w:rsidP="001468A4">
      <w:pPr>
        <w:ind w:firstLine="280"/>
        <w:jc w:val="center"/>
        <w:rPr>
          <w:sz w:val="24"/>
          <w:szCs w:val="24"/>
        </w:rPr>
      </w:pPr>
    </w:p>
    <w:p w:rsidR="001468A4" w:rsidRDefault="001468A4" w:rsidP="001468A4">
      <w:pPr>
        <w:ind w:firstLine="280"/>
        <w:jc w:val="center"/>
        <w:rPr>
          <w:sz w:val="24"/>
          <w:szCs w:val="24"/>
        </w:rPr>
      </w:pPr>
    </w:p>
    <w:p w:rsidR="001468A4" w:rsidRDefault="001468A4" w:rsidP="001468A4">
      <w:pPr>
        <w:ind w:firstLine="28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г.Мытищи</w:t>
      </w:r>
      <w:proofErr w:type="spellEnd"/>
    </w:p>
    <w:p w:rsidR="001468A4" w:rsidRDefault="0058742B" w:rsidP="001468A4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2021</w:t>
      </w:r>
      <w:bookmarkStart w:id="0" w:name="_GoBack"/>
      <w:bookmarkEnd w:id="0"/>
      <w:r w:rsidR="001468A4">
        <w:rPr>
          <w:sz w:val="24"/>
          <w:szCs w:val="24"/>
        </w:rPr>
        <w:t xml:space="preserve"> г.</w:t>
      </w:r>
    </w:p>
    <w:p w:rsidR="001468A4" w:rsidRDefault="001468A4" w:rsidP="001468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дошкольных учреждениях у детей выявляются речевые нарушения –фонетико-фонематическое недоразвитие речи и общее недоразвитие речи.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Фонетико-фонематическое недоразвитие речи (ФФНР)</w:t>
      </w:r>
      <w:r>
        <w:rPr>
          <w:sz w:val="28"/>
          <w:szCs w:val="28"/>
        </w:rPr>
        <w:t xml:space="preserve"> – это нарушение процессов формирования произносительной стороны родного языка у детей с различными речевыми расстройствами, связанными с дефектами восприятия и произношения звуков.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К этой категории относятся дети с нормальным слухом и сохранным интеллектом. Выделяют несколько групп данным заключением: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- дети, у которых возникают затруднения в различении нарушенных в произношении звуков;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- дети, у которых нарушено различение большого количества звуков из разных фонетических групп;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- дети с глубоким фонематическим недоразвитием, которые не различают отношения между звуковыми элементами, не способны выделить звуки из состава слова и определить их последовательность.</w:t>
      </w:r>
    </w:p>
    <w:p w:rsidR="001468A4" w:rsidRDefault="001468A4" w:rsidP="001468A4">
      <w:pPr>
        <w:ind w:firstLine="28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Речь ребенка характеризуется множественными пропусками, искажениями и заменами звуков. Наряду с этим отмечаю</w:t>
      </w:r>
      <w:r w:rsidR="007153B5">
        <w:rPr>
          <w:sz w:val="28"/>
          <w:szCs w:val="28"/>
        </w:rPr>
        <w:t>тся ошибки в слоговой структуре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звуконаполняемости</w:t>
      </w:r>
      <w:proofErr w:type="spellEnd"/>
      <w:r>
        <w:rPr>
          <w:sz w:val="28"/>
          <w:szCs w:val="28"/>
        </w:rPr>
        <w:t xml:space="preserve"> слов. В ходе специальных коррекционных занятий детей учат узнавать и различать звуки родного языка, формируют их правильные уклады, закрепляют правильное произношение и различение звуков в свободной речевой деятельности, умение производить звукобуквенный и слоговой анализ слов, что помогает ребенку в дальнейшем избежать ошибок при овладении письменной речью.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Общее недоразвитие речи (ОНР)</w:t>
      </w:r>
      <w:r>
        <w:rPr>
          <w:sz w:val="28"/>
          <w:szCs w:val="28"/>
        </w:rPr>
        <w:t xml:space="preserve"> – это сложные речевые расстройства, при которых у детей нарушено формирование всех компонентов речи, касающихся и звуковой, и смысловой сторон, при нормальном слухе и интеллекте. Существует четыре уровня речевого развития при общем недоразвитии речи.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уровень.</w:t>
      </w:r>
      <w:r>
        <w:rPr>
          <w:sz w:val="28"/>
          <w:szCs w:val="28"/>
        </w:rPr>
        <w:t xml:space="preserve"> Речевые средства ограничены, активный словарь практически не сформирован и состоит из звукоподражаний. Характерна многозначность употребляемых слов. При этом возможна замена наименования предметов названиями действий. Широко используя жесты и мимику, дети понимают обращенную речь в хорошо знакомой ситуации. Произношение большинства звуков нарушено, многие из них искажаются, смягчаются, опускаются.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</w:p>
    <w:p w:rsidR="001468A4" w:rsidRDefault="001468A4" w:rsidP="001468A4">
      <w:pPr>
        <w:ind w:firstLine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уровень. </w:t>
      </w:r>
      <w:r>
        <w:rPr>
          <w:sz w:val="28"/>
          <w:szCs w:val="28"/>
        </w:rPr>
        <w:t xml:space="preserve">Речевая активность возрастает; могут использовать трех- и четырехсложные слова. При этом следует отметить грубое нарушение слоговой структуры и </w:t>
      </w:r>
      <w:proofErr w:type="spellStart"/>
      <w:r>
        <w:rPr>
          <w:sz w:val="28"/>
          <w:szCs w:val="28"/>
        </w:rPr>
        <w:t>звуконаполняемости</w:t>
      </w:r>
      <w:proofErr w:type="spellEnd"/>
      <w:r>
        <w:rPr>
          <w:sz w:val="28"/>
          <w:szCs w:val="28"/>
        </w:rPr>
        <w:t xml:space="preserve"> слов. Ак</w:t>
      </w:r>
      <w:r w:rsidR="007153B5">
        <w:rPr>
          <w:sz w:val="28"/>
          <w:szCs w:val="28"/>
        </w:rPr>
        <w:t xml:space="preserve">тивная речь состоит из простых </w:t>
      </w:r>
      <w:r>
        <w:rPr>
          <w:sz w:val="28"/>
          <w:szCs w:val="28"/>
        </w:rPr>
        <w:t xml:space="preserve">предложений. Отмечаются грубые ошибки в использовании грамматических конструкций: пропуск предлогов, отсутствие согласования прилагательных с существительными с существительными, смешение падежных форм. Фонетическая сторона характеризуется многочисленными искажениями звуков. Отмечаются дефекты озвончения, смягчения, нарушения произношения свистящих, шипящих, сонорных звуков. </w:t>
      </w:r>
    </w:p>
    <w:p w:rsidR="001468A4" w:rsidRDefault="001468A4" w:rsidP="001468A4">
      <w:pPr>
        <w:ind w:firstLine="2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 уровень. </w:t>
      </w:r>
      <w:r>
        <w:rPr>
          <w:sz w:val="28"/>
          <w:szCs w:val="28"/>
        </w:rPr>
        <w:t>Характеризуется наличием развернутой фразовой речи с элементами лексико-грамматического и фонетико-фонематического недоразвития. Дети используют распространенные предложения, пытаются употреблять сложносочиненные и сложноподчиненные конструкции. Наблюдается неточное употребление многих лексических значений, не могут образовывать прилагательные от существительных, приставочные глаголы. Появляются первые навыки словообразования. Недостатки произношения выражаются в смешении, замене и искажении звуков.</w:t>
      </w:r>
    </w:p>
    <w:p w:rsidR="001468A4" w:rsidRDefault="001468A4" w:rsidP="001468A4">
      <w:pPr>
        <w:ind w:firstLine="2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уровень.</w:t>
      </w:r>
      <w:r>
        <w:rPr>
          <w:sz w:val="28"/>
          <w:szCs w:val="28"/>
        </w:rPr>
        <w:t xml:space="preserve"> Дети этого уровня допускают перестановки слогов и звуков, сокращение согласных при их стечении, замены и пропуски слогов в речевом потоке. У них недостаточно внятная дикция, вялая артикуляция. Лексические ошибки проявляются в замене слов, близких по значению, в смешении признаков. В грамматическом оформлении речи отмечаются ошибки в употреблении существительных родительного и винительного падежей множественного числа. Имеют место нарушения согласования прилагательных с существительными. Звукопроизношение нарушено.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Дизартрия.</w:t>
      </w:r>
      <w:r>
        <w:rPr>
          <w:sz w:val="28"/>
          <w:szCs w:val="28"/>
        </w:rPr>
        <w:t xml:space="preserve"> Она возникает в результате органического поражения центральной нервной системы, головного мозга во внутриутробном или раннем периоде развития ребенка и проявляется в нарушении произносительной стороны речи, обусловленном повреждением </w:t>
      </w:r>
      <w:proofErr w:type="spellStart"/>
      <w:r>
        <w:rPr>
          <w:sz w:val="28"/>
          <w:szCs w:val="28"/>
        </w:rPr>
        <w:t>речедвигательных</w:t>
      </w:r>
      <w:proofErr w:type="spellEnd"/>
      <w:r>
        <w:rPr>
          <w:sz w:val="28"/>
          <w:szCs w:val="28"/>
        </w:rPr>
        <w:t xml:space="preserve"> механизмов центральной нервной системы.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клиническими признаками дизартрии являются нарушение мышечного тонуса в речевой мускулатуре, ограниченная возможность произвольных артикуляционных движений из-за парезов или параличей, нарушения голосообразования и дыхания. Основными показателями при диагностике дизартрий по степени поражения являются мимика, дыхание, голосообразование, рефлекторные движения языка, произвольные движения </w:t>
      </w:r>
      <w:proofErr w:type="spellStart"/>
      <w:r>
        <w:rPr>
          <w:sz w:val="28"/>
          <w:szCs w:val="28"/>
        </w:rPr>
        <w:t>язаком</w:t>
      </w:r>
      <w:proofErr w:type="spellEnd"/>
      <w:r>
        <w:rPr>
          <w:sz w:val="28"/>
          <w:szCs w:val="28"/>
        </w:rPr>
        <w:t xml:space="preserve"> и губами, гиперкинезы (насильственные движения), </w:t>
      </w:r>
      <w:proofErr w:type="spellStart"/>
      <w:r>
        <w:rPr>
          <w:sz w:val="28"/>
          <w:szCs w:val="28"/>
        </w:rPr>
        <w:t>синкинезии</w:t>
      </w:r>
      <w:proofErr w:type="spellEnd"/>
      <w:r>
        <w:rPr>
          <w:sz w:val="28"/>
          <w:szCs w:val="28"/>
        </w:rPr>
        <w:t xml:space="preserve"> (сопутствующие движения), звукопроизношение.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 детей с дизартрией протекает своеобразно. Они поздно начинают говорить, поэтому имеют ограниченный речевой опыт. Грубые нарушения звукопроизношения приводят к недостаточному накоплению активного словаря и отклонениям в формировании и развитии грамматического строя речи. Активный и пассивный словарный запас значительно различаются по объему. Пассивный словарь шире активного, но из-за трудностей произношения дети не могут использовать в речи многие известные им слова. В грамматическом строе речи можно выделить специфическую ошибку, как пропуск предлогов, что связано с трудностями произношения многих звуков.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В физическом статусе у детей отмечаются общая физическая слабость, маленький рост, двигательная недостаточность, проявляющаяся в нарушениях равновесия и координации движений. В вегетативной нервной системе изменения проявляются в потливости верхних и нижних конечностей, повышенном слюноотделении и слюнотечении.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психологическом статусе возможны нарушения эмоционально-волевой сферы, которые проявляются в пугливости, повышенной возбудимости, чрезмерной чувствительности ко всем раздражителям или наоборот в вялости, пассивности, двигательной заторможенности. Для детей характерны повышенная утомляемость, низкая работоспособность, рассеянное внимание, ослабленная память, низкий интеллектуально-познавательный уровень.  </w:t>
      </w:r>
    </w:p>
    <w:p w:rsidR="001468A4" w:rsidRDefault="001468A4" w:rsidP="001468A4">
      <w:pPr>
        <w:ind w:firstLine="280"/>
        <w:jc w:val="both"/>
        <w:rPr>
          <w:sz w:val="28"/>
          <w:szCs w:val="28"/>
        </w:rPr>
      </w:pPr>
    </w:p>
    <w:p w:rsidR="007609F7" w:rsidRDefault="007609F7"/>
    <w:sectPr w:rsidR="0076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E5"/>
    <w:rsid w:val="001468A4"/>
    <w:rsid w:val="0058742B"/>
    <w:rsid w:val="007153B5"/>
    <w:rsid w:val="007609F7"/>
    <w:rsid w:val="00DA0436"/>
    <w:rsid w:val="00E3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D6F92-B200-4E22-AADD-CBD83A61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</Words>
  <Characters>5600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Ирина</cp:lastModifiedBy>
  <cp:revision>7</cp:revision>
  <dcterms:created xsi:type="dcterms:W3CDTF">2018-10-14T19:16:00Z</dcterms:created>
  <dcterms:modified xsi:type="dcterms:W3CDTF">2022-03-11T09:52:00Z</dcterms:modified>
</cp:coreProperties>
</file>